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5D4B36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DC03F1">
        <w:rPr>
          <w:rFonts w:ascii="Arial" w:hAnsi="Arial" w:cs="Arial"/>
          <w:b/>
          <w:bCs/>
          <w:sz w:val="24"/>
          <w:szCs w:val="24"/>
        </w:rPr>
        <w:t>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D4B36">
        <w:rPr>
          <w:rFonts w:ascii="Arial" w:hAnsi="Arial" w:cs="Arial"/>
          <w:b/>
          <w:bCs/>
          <w:sz w:val="28"/>
          <w:szCs w:val="24"/>
        </w:rPr>
        <w:t>S2-230</w:t>
      </w:r>
      <w:r w:rsidR="006E1B36">
        <w:rPr>
          <w:rFonts w:ascii="Arial" w:hAnsi="Arial" w:cs="Arial"/>
          <w:b/>
          <w:bCs/>
          <w:sz w:val="28"/>
          <w:szCs w:val="24"/>
        </w:rPr>
        <w:t>1468</w:t>
      </w:r>
      <w:bookmarkStart w:id="0" w:name="_GoBack"/>
      <w:bookmarkEnd w:id="0"/>
    </w:p>
    <w:p w:rsidR="00463675" w:rsidRPr="000F4E43" w:rsidRDefault="00DC03F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C03F1">
        <w:rPr>
          <w:rFonts w:ascii="Arial" w:hAnsi="Arial" w:cs="Arial"/>
          <w:b/>
          <w:bCs/>
          <w:sz w:val="24"/>
          <w:szCs w:val="24"/>
        </w:rPr>
        <w:t>16 - 20 January, 2023,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4239D5" w:rsidRPr="004239D5">
        <w:rPr>
          <w:rFonts w:ascii="Arial" w:hAnsi="Arial" w:cs="Arial"/>
          <w:b/>
          <w:bCs/>
          <w:color w:val="0000FF"/>
        </w:rPr>
        <w:t>S2-2300563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>LS on NSSRG restriction across different access types over different PLMNs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EC6321" w:rsidRPr="00EC6321">
        <w:rPr>
          <w:color w:val="000000"/>
        </w:rPr>
        <w:t>LS on NSSRG restriction across different access types over different PLMNs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EC6321" w:rsidRPr="00EC6321">
        <w:rPr>
          <w:color w:val="000000"/>
        </w:rPr>
        <w:t>2300023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EC6321" w:rsidRPr="00EC6321">
        <w:rPr>
          <w:color w:val="000000"/>
        </w:rPr>
        <w:t>227101</w:t>
      </w:r>
      <w:r w:rsidR="0033735E">
        <w:rPr>
          <w:color w:val="000000"/>
        </w:rPr>
        <w:t>)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C6321">
        <w:rPr>
          <w:color w:val="000000"/>
        </w:rPr>
        <w:t>7</w:t>
      </w:r>
    </w:p>
    <w:p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C6321" w:rsidRPr="00EC6321">
        <w:t>eNS_Ph2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C3769">
        <w:t>TS 23.501 CR#</w:t>
      </w:r>
      <w:r w:rsidR="00AD0E6E" w:rsidRPr="00AD0E6E">
        <w:t>3934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CB1D18" w:rsidRPr="00CB1D18">
        <w:rPr>
          <w:rFonts w:ascii="Arial" w:eastAsia="맑은 고딕" w:hAnsi="Arial" w:cs="Arial"/>
          <w:lang w:eastAsia="ko-KR"/>
        </w:rPr>
        <w:t>LS on NSSRG restriction across different access types over different PLMNs</w:t>
      </w:r>
      <w:r w:rsidRPr="0033735E">
        <w:rPr>
          <w:rFonts w:ascii="Arial" w:eastAsia="맑은 고딕" w:hAnsi="Arial" w:cs="Arial"/>
          <w:lang w:eastAsia="ko-KR"/>
        </w:rPr>
        <w:t xml:space="preserve">. </w:t>
      </w:r>
      <w:r>
        <w:rPr>
          <w:rFonts w:ascii="Arial" w:eastAsia="맑은 고딕" w:hAnsi="Arial" w:cs="Arial" w:hint="eastAsia"/>
          <w:lang w:eastAsia="ko-KR"/>
        </w:rPr>
        <w:t>S</w:t>
      </w:r>
      <w:r w:rsidR="00CB1D18">
        <w:rPr>
          <w:rFonts w:ascii="Arial" w:eastAsia="맑은 고딕" w:hAnsi="Arial" w:cs="Arial"/>
          <w:lang w:eastAsia="ko-KR"/>
        </w:rPr>
        <w:t>A2 provides following answers to CT1 questions</w:t>
      </w:r>
      <w:r>
        <w:rPr>
          <w:rFonts w:ascii="Arial" w:eastAsia="맑은 고딕" w:hAnsi="Arial" w:cs="Arial"/>
          <w:lang w:eastAsia="ko-KR"/>
        </w:rPr>
        <w:t>.</w:t>
      </w:r>
    </w:p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CB1D18" w:rsidRPr="000335B1" w:rsidRDefault="00CB1D18" w:rsidP="00CB1D18">
      <w:pPr>
        <w:rPr>
          <w:rFonts w:ascii="Arial" w:hAnsi="Arial" w:cs="Arial"/>
          <w:b/>
          <w:lang w:eastAsia="zh-CN"/>
        </w:rPr>
      </w:pPr>
      <w:r w:rsidRPr="000335B1">
        <w:rPr>
          <w:rFonts w:ascii="Arial" w:hAnsi="Arial" w:cs="Arial"/>
          <w:b/>
        </w:rPr>
        <w:t xml:space="preserve">Question #1: </w:t>
      </w:r>
      <w:r w:rsidRPr="000335B1">
        <w:rPr>
          <w:rFonts w:ascii="Arial" w:hAnsi="Arial" w:cs="Arial"/>
          <w:b/>
          <w:lang w:eastAsia="zh-CN"/>
        </w:rPr>
        <w:t>Shall the Requested NSSAI across different access types over different PLMNs share common NSSRG value(s)?</w:t>
      </w:r>
    </w:p>
    <w:p w:rsid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3C7166">
        <w:rPr>
          <w:rFonts w:ascii="Arial" w:eastAsia="맑은 고딕" w:hAnsi="Arial" w:cs="Arial"/>
          <w:lang w:eastAsia="ko-KR"/>
        </w:rPr>
        <w:t xml:space="preserve">Yes. The UE shall include </w:t>
      </w:r>
      <w:r w:rsidR="003C7166" w:rsidRPr="003C7166">
        <w:rPr>
          <w:rFonts w:ascii="Arial" w:eastAsia="맑은 고딕" w:hAnsi="Arial" w:cs="Arial"/>
          <w:lang w:eastAsia="ko-KR"/>
        </w:rPr>
        <w:t>S-NSSAIs that share a common NSSRG</w:t>
      </w:r>
      <w:r w:rsidR="003C7166">
        <w:rPr>
          <w:rFonts w:ascii="Arial" w:eastAsia="맑은 고딕" w:hAnsi="Arial" w:cs="Arial"/>
          <w:lang w:eastAsia="ko-KR"/>
        </w:rPr>
        <w:t xml:space="preserve"> </w:t>
      </w:r>
      <w:r w:rsidR="003C7166" w:rsidRPr="003C7166">
        <w:rPr>
          <w:rFonts w:ascii="Arial" w:eastAsia="맑은 고딕" w:hAnsi="Arial" w:cs="Arial"/>
          <w:lang w:eastAsia="ko-KR"/>
        </w:rPr>
        <w:t>in the Requested NSSAI</w:t>
      </w:r>
      <w:r w:rsidR="003C7166">
        <w:rPr>
          <w:rFonts w:ascii="Arial" w:eastAsia="맑은 고딕" w:hAnsi="Arial" w:cs="Arial"/>
          <w:lang w:eastAsia="ko-KR"/>
        </w:rPr>
        <w:t xml:space="preserve"> when the UE is registered to different PLMNs over 3GPP access and non-3GPP access</w:t>
      </w:r>
      <w:r w:rsidR="00CB1D18">
        <w:rPr>
          <w:rFonts w:ascii="Arial" w:eastAsia="맑은 고딕" w:hAnsi="Arial" w:cs="Arial"/>
          <w:lang w:eastAsia="ko-KR"/>
        </w:rPr>
        <w:t>.</w:t>
      </w:r>
    </w:p>
    <w:p w:rsidR="00CB1D18" w:rsidRPr="00895192" w:rsidRDefault="00CB1D18" w:rsidP="0033735E">
      <w:pPr>
        <w:pStyle w:val="a3"/>
        <w:rPr>
          <w:rFonts w:ascii="Arial" w:eastAsia="맑은 고딕" w:hAnsi="Arial" w:cs="Arial"/>
          <w:lang w:eastAsia="ko-KR"/>
        </w:rPr>
      </w:pPr>
    </w:p>
    <w:p w:rsidR="00CB1D18" w:rsidRPr="000335B1" w:rsidRDefault="00CB1D18" w:rsidP="00CB1D18">
      <w:pPr>
        <w:rPr>
          <w:rFonts w:ascii="Arial" w:hAnsi="Arial" w:cs="Arial"/>
          <w:b/>
        </w:rPr>
      </w:pPr>
      <w:r w:rsidRPr="000335B1">
        <w:rPr>
          <w:rFonts w:ascii="Arial" w:hAnsi="Arial" w:cs="Arial"/>
          <w:b/>
        </w:rPr>
        <w:t xml:space="preserve">Question #2: If the answer of Question </w:t>
      </w:r>
      <w:r w:rsidRPr="000335B1">
        <w:rPr>
          <w:rFonts w:ascii="Arial" w:hAnsi="Arial" w:cs="Arial" w:hint="eastAsia"/>
          <w:b/>
          <w:lang w:eastAsia="zh-CN"/>
        </w:rPr>
        <w:t>#</w:t>
      </w:r>
      <w:r w:rsidRPr="000335B1">
        <w:rPr>
          <w:rFonts w:ascii="Arial" w:hAnsi="Arial" w:cs="Arial"/>
          <w:b/>
        </w:rPr>
        <w:t xml:space="preserve">1 </w:t>
      </w:r>
      <w:r w:rsidRPr="000335B1">
        <w:rPr>
          <w:rFonts w:ascii="Arial" w:hAnsi="Arial" w:cs="Arial" w:hint="eastAsia"/>
          <w:b/>
          <w:lang w:eastAsia="zh-CN"/>
        </w:rPr>
        <w:t>is</w:t>
      </w:r>
      <w:r w:rsidRPr="000335B1">
        <w:rPr>
          <w:rFonts w:ascii="Arial" w:hAnsi="Arial" w:cs="Arial"/>
          <w:b/>
        </w:rPr>
        <w:t xml:space="preserve"> y</w:t>
      </w:r>
      <w:r w:rsidRPr="000335B1">
        <w:rPr>
          <w:rFonts w:ascii="Arial" w:hAnsi="Arial" w:cs="Arial" w:hint="eastAsia"/>
          <w:b/>
          <w:lang w:eastAsia="zh-CN"/>
        </w:rPr>
        <w:t>es</w:t>
      </w:r>
      <w:r w:rsidRPr="000335B1">
        <w:rPr>
          <w:rFonts w:ascii="Arial" w:hAnsi="Arial" w:cs="Arial"/>
          <w:b/>
        </w:rPr>
        <w:t xml:space="preserve">, how does the network (i.e. different AMFs in different PLMNs) enforce the </w:t>
      </w:r>
      <w:r w:rsidRPr="000335B1">
        <w:rPr>
          <w:rFonts w:ascii="Arial" w:hAnsi="Arial" w:cs="Arial"/>
          <w:b/>
          <w:lang w:eastAsia="zh-CN"/>
        </w:rPr>
        <w:t>common NSSRG value(s) restriction on the Requested NSSAI?</w:t>
      </w:r>
    </w:p>
    <w:p w:rsidR="0033735E" w:rsidRPr="00227A57" w:rsidRDefault="00895192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663308">
        <w:rPr>
          <w:rFonts w:ascii="Arial" w:eastAsia="맑은 고딕" w:hAnsi="Arial" w:cs="Arial"/>
          <w:lang w:eastAsia="ko-KR"/>
        </w:rPr>
        <w:t>No mechanism is specified for an AMF to enforce a common NSSRG for a UE registered over different PLMNs</w:t>
      </w:r>
      <w:r w:rsidR="00B11E2C">
        <w:rPr>
          <w:rFonts w:ascii="Arial" w:eastAsia="맑은 고딕" w:hAnsi="Arial" w:cs="Arial"/>
          <w:lang w:eastAsia="ko-KR"/>
        </w:rPr>
        <w:t xml:space="preserve"> because the AMF in one access does not know Allowed NSSAI of the other access</w:t>
      </w:r>
      <w:r w:rsidR="00663308">
        <w:rPr>
          <w:rFonts w:ascii="Arial" w:eastAsia="맑은 고딕" w:hAnsi="Arial" w:cs="Arial"/>
          <w:lang w:eastAsia="ko-KR"/>
        </w:rPr>
        <w:t>.</w:t>
      </w:r>
    </w:p>
    <w:p w:rsidR="006757AC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BA4028" w:rsidRDefault="00BA4028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Attached CR clarifies </w:t>
      </w:r>
      <w:r w:rsidR="00D5130D">
        <w:rPr>
          <w:rFonts w:ascii="Arial" w:eastAsia="맑은 고딕" w:hAnsi="Arial" w:cs="Arial"/>
          <w:lang w:eastAsia="ko-KR"/>
        </w:rPr>
        <w:t xml:space="preserve">the </w:t>
      </w:r>
      <w:r w:rsidR="00390BFD">
        <w:rPr>
          <w:rFonts w:ascii="Arial" w:eastAsia="맑은 고딕" w:hAnsi="Arial" w:cs="Arial"/>
          <w:lang w:eastAsia="ko-KR"/>
        </w:rPr>
        <w:t>UE and AMF behaviour when the UE is registered to different PLMNs over 3GPP access and non-3GPP access</w:t>
      </w:r>
      <w:r>
        <w:rPr>
          <w:rFonts w:ascii="Arial" w:eastAsia="맑은 고딕" w:hAnsi="Arial" w:cs="Arial" w:hint="eastAsia"/>
          <w:lang w:eastAsia="ko-KR"/>
        </w:rPr>
        <w:t>.</w:t>
      </w:r>
    </w:p>
    <w:p w:rsidR="00BA4028" w:rsidRPr="00227A57" w:rsidRDefault="00BA4028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February 20 – 24, 2023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Athens, Greece</w:t>
      </w:r>
    </w:p>
    <w:p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</w:t>
      </w:r>
      <w:r>
        <w:rPr>
          <w:rFonts w:ascii="Arial" w:hAnsi="Arial" w:cs="Arial"/>
          <w:bCs/>
        </w:rPr>
        <w:tab/>
        <w:t>April 17 – 21, 2023</w:t>
      </w:r>
      <w:r>
        <w:rPr>
          <w:rFonts w:ascii="Arial" w:hAnsi="Arial" w:cs="Arial"/>
          <w:bCs/>
        </w:rPr>
        <w:tab/>
      </w:r>
      <w:r w:rsidR="003D2D57">
        <w:rPr>
          <w:rFonts w:ascii="Arial" w:hAnsi="Arial" w:cs="Arial"/>
          <w:bCs/>
        </w:rPr>
        <w:t>E-Meeting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305" w:rsidRDefault="00EA7305">
      <w:r>
        <w:separator/>
      </w:r>
    </w:p>
  </w:endnote>
  <w:endnote w:type="continuationSeparator" w:id="0">
    <w:p w:rsidR="00EA7305" w:rsidRDefault="00EA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305" w:rsidRDefault="00EA7305">
      <w:r>
        <w:separator/>
      </w:r>
    </w:p>
  </w:footnote>
  <w:footnote w:type="continuationSeparator" w:id="0">
    <w:p w:rsidR="00EA7305" w:rsidRDefault="00EA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C3769"/>
    <w:rsid w:val="000E7FEC"/>
    <w:rsid w:val="000F08AB"/>
    <w:rsid w:val="000F4E43"/>
    <w:rsid w:val="00101DC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239D5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D4B36"/>
    <w:rsid w:val="00600780"/>
    <w:rsid w:val="00603FA3"/>
    <w:rsid w:val="00610E54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1B36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A1FE0"/>
    <w:rsid w:val="007A28B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1FC4"/>
    <w:rsid w:val="00972F3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17A09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D0E6E"/>
    <w:rsid w:val="00AE1BD2"/>
    <w:rsid w:val="00AF147C"/>
    <w:rsid w:val="00AF5D18"/>
    <w:rsid w:val="00B10016"/>
    <w:rsid w:val="00B11E2C"/>
    <w:rsid w:val="00B20315"/>
    <w:rsid w:val="00B31FE9"/>
    <w:rsid w:val="00B74FFF"/>
    <w:rsid w:val="00B76927"/>
    <w:rsid w:val="00B81AA1"/>
    <w:rsid w:val="00B905E1"/>
    <w:rsid w:val="00B95CA1"/>
    <w:rsid w:val="00BA4028"/>
    <w:rsid w:val="00BB6A1B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D0535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A7305"/>
    <w:rsid w:val="00EB51BB"/>
    <w:rsid w:val="00EC13E9"/>
    <w:rsid w:val="00EC6321"/>
    <w:rsid w:val="00EE3074"/>
    <w:rsid w:val="00EE6D80"/>
    <w:rsid w:val="00EF133C"/>
    <w:rsid w:val="00F00840"/>
    <w:rsid w:val="00F248C0"/>
    <w:rsid w:val="00F25264"/>
    <w:rsid w:val="00F37397"/>
    <w:rsid w:val="00F508E2"/>
    <w:rsid w:val="00F62570"/>
    <w:rsid w:val="00F71E4B"/>
    <w:rsid w:val="00F77C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5</cp:revision>
  <cp:lastPrinted>2002-04-23T08:10:00Z</cp:lastPrinted>
  <dcterms:created xsi:type="dcterms:W3CDTF">2023-01-20T04:17:00Z</dcterms:created>
  <dcterms:modified xsi:type="dcterms:W3CDTF">2023-01-20T14:55:00Z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